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702"/>
          <w:tab w:val="right" w:leader="none" w:pos="9405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SUMÁRIO EXECUTIVO</w:t>
      </w:r>
    </w:p>
    <w:p w:rsidR="00000000" w:rsidDel="00000000" w:rsidP="00000000" w:rsidRDefault="00000000" w:rsidRPr="00000000" w14:paraId="00000003">
      <w:pPr>
        <w:ind w:right="0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IDENTIFICAR O TRABALHO REALIZADO</w:t>
      </w:r>
    </w:p>
    <w:p w:rsidR="00000000" w:rsidDel="00000000" w:rsidP="00000000" w:rsidRDefault="00000000" w:rsidRPr="00000000" w14:paraId="00000004">
      <w:pPr>
        <w:ind w:right="0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lightGray"/>
          <w:rtl w:val="0"/>
        </w:rPr>
        <w:t xml:space="preserve">Ex: AUDITORIA DE CONFORMIDADE NA CONTA CENTRALIZADORA DO ESTADO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1135"/>
        <w:jc w:val="center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Objeto da Fiscalização</w:t>
      </w:r>
    </w:p>
    <w:p w:rsidR="00000000" w:rsidDel="00000000" w:rsidP="00000000" w:rsidRDefault="00000000" w:rsidRPr="00000000" w14:paraId="00000007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Este campo deve conter uma síntese da visão geral do objeto auditado, de modo a situar o leitor sobre os aspectos mais relevantes do mesmo. </w:t>
      </w:r>
    </w:p>
    <w:p w:rsidR="00000000" w:rsidDel="00000000" w:rsidP="00000000" w:rsidRDefault="00000000" w:rsidRPr="00000000" w14:paraId="00000008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Objetivo da Fiscalização</w:t>
      </w:r>
    </w:p>
    <w:p w:rsidR="00000000" w:rsidDel="00000000" w:rsidP="00000000" w:rsidRDefault="00000000" w:rsidRPr="00000000" w14:paraId="00000009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Descrever neste campo o objetivo da fiscalização conforme está no relatório, identificando a amostra auditada.</w:t>
      </w:r>
    </w:p>
    <w:p w:rsidR="00000000" w:rsidDel="00000000" w:rsidP="00000000" w:rsidRDefault="00000000" w:rsidRPr="00000000" w14:paraId="0000000A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Período de abrangência</w:t>
      </w:r>
    </w:p>
    <w:p w:rsidR="00000000" w:rsidDel="00000000" w:rsidP="00000000" w:rsidRDefault="00000000" w:rsidRPr="00000000" w14:paraId="0000000B">
      <w:pPr>
        <w:ind w:right="0"/>
        <w:jc w:val="both"/>
        <w:rPr>
          <w:rFonts w:ascii="Arial" w:cs="Arial" w:eastAsia="Arial" w:hAnsi="Arial"/>
          <w:color w:val="ff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Período avaliado na fiscalização</w:t>
      </w:r>
    </w:p>
    <w:p w:rsidR="00000000" w:rsidDel="00000000" w:rsidP="00000000" w:rsidRDefault="00000000" w:rsidRPr="00000000" w14:paraId="0000000C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Principais achados do TCE-GO</w:t>
      </w:r>
    </w:p>
    <w:p w:rsidR="00000000" w:rsidDel="00000000" w:rsidP="00000000" w:rsidRDefault="00000000" w:rsidRPr="00000000" w14:paraId="0000000D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Transcrever os achados de auditoria, conforme consta no relatório.</w:t>
      </w:r>
    </w:p>
    <w:p w:rsidR="00000000" w:rsidDel="00000000" w:rsidP="00000000" w:rsidRDefault="00000000" w:rsidRPr="00000000" w14:paraId="0000000E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a.</w:t>
      </w:r>
    </w:p>
    <w:p w:rsidR="00000000" w:rsidDel="00000000" w:rsidP="00000000" w:rsidRDefault="00000000" w:rsidRPr="00000000" w14:paraId="0000000F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b.</w:t>
      </w:r>
    </w:p>
    <w:p w:rsidR="00000000" w:rsidDel="00000000" w:rsidP="00000000" w:rsidRDefault="00000000" w:rsidRPr="00000000" w14:paraId="00000010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c.</w:t>
      </w:r>
    </w:p>
    <w:p w:rsidR="00000000" w:rsidDel="00000000" w:rsidP="00000000" w:rsidRDefault="00000000" w:rsidRPr="00000000" w14:paraId="00000011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Deliberações do TCE-GO</w:t>
      </w:r>
    </w:p>
    <w:p w:rsidR="00000000" w:rsidDel="00000000" w:rsidP="00000000" w:rsidRDefault="00000000" w:rsidRPr="00000000" w14:paraId="00000013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Fazer uma síntese das decisões proferidas pelo Tribunal, com relação ao trabalho realizado.</w:t>
      </w:r>
    </w:p>
    <w:p w:rsidR="00000000" w:rsidDel="00000000" w:rsidP="00000000" w:rsidRDefault="00000000" w:rsidRPr="00000000" w14:paraId="00000014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Benefícios esperados</w:t>
      </w:r>
    </w:p>
    <w:p w:rsidR="00000000" w:rsidDel="00000000" w:rsidP="00000000" w:rsidRDefault="00000000" w:rsidRPr="00000000" w14:paraId="00000015">
      <w:pPr>
        <w:ind w:right="0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Neste campo devem ser descritos os benefícios esperados, tendo em vista as deliberações proferidas pelo Tribunal.</w:t>
      </w:r>
    </w:p>
    <w:p w:rsidR="00000000" w:rsidDel="00000000" w:rsidP="00000000" w:rsidRDefault="00000000" w:rsidRPr="00000000" w14:paraId="00000016">
      <w:pPr>
        <w:ind w:right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Acórdãos</w:t>
      </w:r>
    </w:p>
    <w:p w:rsidR="00000000" w:rsidDel="00000000" w:rsidP="00000000" w:rsidRDefault="00000000" w:rsidRPr="00000000" w14:paraId="00000017">
      <w:pPr>
        <w:ind w:right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Elencar as decisões proferidas, referentes ao trabalho realizado.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9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615BF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615BF1"/>
    <w:rPr>
      <w:rFonts w:ascii="Tahoma" w:cs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 w:val="1"/>
      <w:tabs>
        <w:tab w:val="center" w:pos="4702"/>
        <w:tab w:val="right" w:pos="9405"/>
      </w:tabs>
      <w:suppressAutoHyphens w:val="1"/>
      <w:spacing w:after="0" w:line="240" w:lineRule="auto"/>
    </w:pPr>
    <w:rPr>
      <w:rFonts w:ascii="Times New Roman" w:cs="Times New Roman" w:eastAsia="Lucida Sans Unicode" w:hAnsi="Times New Roman"/>
      <w:sz w:val="24"/>
      <w:szCs w:val="24"/>
    </w:rPr>
  </w:style>
  <w:style w:type="character" w:styleId="CabealhoChar" w:customStyle="1">
    <w:name w:val="Cabeçalho Char"/>
    <w:basedOn w:val="Fontepargpadro"/>
    <w:link w:val="Cabealho"/>
    <w:uiPriority w:val="99"/>
    <w:rsid w:val="00B964AE"/>
    <w:rPr>
      <w:rFonts w:ascii="Times New Roman" w:cs="Times New Roman" w:eastAsia="Lucida Sans Unicode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C3F6F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2024-02-28T19:19:00Z</dcterms:created>
  <dc:creator>Ana Paula de Araujo Rocha</dc:creator>
</cp:coreProperties>
</file>