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MATRIZ DE ACHADOS</w:t>
      </w:r>
    </w:p>
    <w:p w:rsidR="00000000" w:rsidDel="00000000" w:rsidP="00000000" w:rsidRDefault="00000000" w:rsidRPr="00000000" w14:paraId="00000003">
      <w:pPr>
        <w:spacing w:before="58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535.0" w:type="dxa"/>
        <w:jc w:val="left"/>
        <w:tblInd w:w="-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20"/>
        <w:gridCol w:w="11715"/>
        <w:tblGridChange w:id="0">
          <w:tblGrid>
            <w:gridCol w:w="2820"/>
            <w:gridCol w:w="11715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4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JURISDICIONADA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2.9609374999999" w:hRule="atLeast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6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OBJETO DA FISCALIZAÇÃO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ind w:left="-426" w:firstLine="426"/>
        <w:jc w:val="left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5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35"/>
        <w:gridCol w:w="11715"/>
        <w:tblGridChange w:id="0">
          <w:tblGrid>
            <w:gridCol w:w="2835"/>
            <w:gridCol w:w="11715"/>
          </w:tblGrid>
        </w:tblGridChange>
      </w:tblGrid>
      <w:tr>
        <w:trPr>
          <w:cantSplit w:val="0"/>
          <w:trHeight w:val="947.98046875" w:hRule="atLeast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9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OBJETIVO DA AUDITORIA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A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spacing w:after="120" w:lineRule="auto"/>
        <w:jc w:val="both"/>
        <w:rPr>
          <w:rFonts w:ascii="Arial" w:cs="Arial" w:eastAsia="Arial" w:hAnsi="Arial"/>
          <w:sz w:val="4"/>
          <w:szCs w:val="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5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0"/>
        <w:gridCol w:w="11730"/>
        <w:tblGridChange w:id="0">
          <w:tblGrid>
            <w:gridCol w:w="2820"/>
            <w:gridCol w:w="1173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C">
            <w:pPr>
              <w:spacing w:after="12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QUESTÃO nº 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spacing w:after="120" w:lineRule="auto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Utilizar uma linha para cada questão de auditoria, dividindo-os e seguido das colunas com os elementos da matriz que estão descritos abaixo.</w:t>
            </w:r>
          </w:p>
        </w:tc>
      </w:tr>
    </w:tbl>
    <w:p w:rsidR="00000000" w:rsidDel="00000000" w:rsidP="00000000" w:rsidRDefault="00000000" w:rsidRPr="00000000" w14:paraId="0000000E">
      <w:pPr>
        <w:spacing w:after="120" w:lineRule="auto"/>
        <w:jc w:val="both"/>
        <w:rPr>
          <w:rFonts w:ascii="Arial" w:cs="Arial" w:eastAsia="Arial" w:hAnsi="Arial"/>
          <w:sz w:val="4"/>
          <w:szCs w:val="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55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27"/>
        <w:gridCol w:w="1899"/>
        <w:gridCol w:w="1870"/>
        <w:gridCol w:w="2196"/>
        <w:gridCol w:w="1404"/>
        <w:gridCol w:w="1543"/>
        <w:gridCol w:w="2111"/>
        <w:gridCol w:w="1709"/>
        <w:tblGridChange w:id="0">
          <w:tblGrid>
            <w:gridCol w:w="1827"/>
            <w:gridCol w:w="1899"/>
            <w:gridCol w:w="1870"/>
            <w:gridCol w:w="2196"/>
            <w:gridCol w:w="1404"/>
            <w:gridCol w:w="1543"/>
            <w:gridCol w:w="2111"/>
            <w:gridCol w:w="1709"/>
          </w:tblGrid>
        </w:tblGridChange>
      </w:tblGrid>
      <w:tr>
        <w:trPr>
          <w:cantSplit w:val="0"/>
          <w:trHeight w:val="563" w:hRule="atLeast"/>
          <w:tblHeader w:val="1"/>
        </w:trPr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DESCRIÇÃO DO ACHADO</w:t>
            </w:r>
          </w:p>
        </w:tc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SITUAÇÃO ENCONTRADA</w:t>
            </w:r>
          </w:p>
        </w:tc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CRITÉRIO</w:t>
            </w:r>
          </w:p>
        </w:tc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EVIDÊNCIAS </w:t>
            </w:r>
          </w:p>
        </w:tc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CAUSAS</w:t>
            </w:r>
          </w:p>
        </w:tc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EFEITOS</w:t>
            </w:r>
          </w:p>
        </w:tc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PROPOSTA DE ENCAMINHAMENTO</w:t>
            </w:r>
          </w:p>
        </w:tc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BENEFÍCIOS ESPERADOS</w:t>
            </w:r>
          </w:p>
        </w:tc>
      </w:tr>
      <w:tr>
        <w:trPr>
          <w:cantSplit w:val="0"/>
          <w:trHeight w:val="3119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Deve ser preenchido com enunciado do achado, basicamente o título da irregularidade/ impropriedade. Achado é a discrepância entre a situação encontrada e o critério de auditoria utilizado.</w:t>
            </w:r>
          </w:p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Descrever a situação existente,</w:t>
            </w:r>
          </w:p>
          <w:p w:rsidR="00000000" w:rsidDel="00000000" w:rsidP="00000000" w:rsidRDefault="00000000" w:rsidRPr="00000000" w14:paraId="0000001A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identificada e</w:t>
            </w:r>
          </w:p>
          <w:p w:rsidR="00000000" w:rsidDel="00000000" w:rsidP="00000000" w:rsidRDefault="00000000" w:rsidRPr="00000000" w14:paraId="0000001B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documentada, isso durante</w:t>
            </w:r>
          </w:p>
          <w:p w:rsidR="00000000" w:rsidDel="00000000" w:rsidP="00000000" w:rsidRDefault="00000000" w:rsidRPr="00000000" w14:paraId="0000001C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a fase de execução da</w:t>
            </w:r>
          </w:p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auditoria. </w:t>
            </w:r>
          </w:p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Deve ser indicado o período de ocorrência e de referência dos fatos.</w:t>
            </w:r>
          </w:p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Indicar as referências usadas para avaliar o objeto. Vai depender de uma série de fatores, incluindo os objetivos e o tipo de auditoria (legislação, normas, princípios sólidos, jurisprudências, entendimento doutrinário, padrão adotado, boas práticas)</w:t>
            </w:r>
          </w:p>
          <w:p w:rsidR="00000000" w:rsidDel="00000000" w:rsidP="00000000" w:rsidRDefault="00000000" w:rsidRPr="00000000" w14:paraId="00000021">
            <w:pPr>
              <w:spacing w:line="276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Informações obtidas durante a fiscalização no intuito de documentar os achados e de respaldar as opiniões e conclusões da equipe. É preciso verificar se possui todos os atributos necessários (suficiente - quantidade e apropriada-qualidade)</w:t>
            </w:r>
          </w:p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Deve indicar precisamente os documentos que respaldam a opinião da equipe (registros de transações em papel; meio eletrônico; testemunho oral ou escrito, etc).</w:t>
            </w:r>
          </w:p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Qual?</w:t>
            </w:r>
          </w:p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Que número?</w:t>
            </w:r>
          </w:p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Qual a localização dele no processo?</w:t>
            </w:r>
          </w:p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O que motivou a ocorrência do achado, devendo ser conclusiva. </w:t>
            </w:r>
          </w:p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Deve trazer elementos para a correta responsabilização, quando for o caso.</w:t>
            </w:r>
          </w:p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Devem fornecer elementos indicativos para minimizar a repetição da ocorrência da impropriedade/ irregularidade.</w:t>
            </w:r>
          </w:p>
        </w:tc>
        <w:tc>
          <w:tcPr/>
          <w:p w:rsidR="00000000" w:rsidDel="00000000" w:rsidP="00000000" w:rsidRDefault="00000000" w:rsidRPr="00000000" w14:paraId="0000002D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Consequências</w:t>
            </w:r>
          </w:p>
          <w:p w:rsidR="00000000" w:rsidDel="00000000" w:rsidP="00000000" w:rsidRDefault="00000000" w:rsidRPr="00000000" w14:paraId="0000002E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relacionadas</w:t>
            </w:r>
          </w:p>
          <w:p w:rsidR="00000000" w:rsidDel="00000000" w:rsidP="00000000" w:rsidRDefault="00000000" w:rsidRPr="00000000" w14:paraId="0000002F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às causas dos</w:t>
            </w:r>
          </w:p>
          <w:p w:rsidR="00000000" w:rsidDel="00000000" w:rsidP="00000000" w:rsidRDefault="00000000" w:rsidRPr="00000000" w14:paraId="00000030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correspondentes</w:t>
            </w:r>
          </w:p>
          <w:p w:rsidR="00000000" w:rsidDel="00000000" w:rsidP="00000000" w:rsidRDefault="00000000" w:rsidRPr="00000000" w14:paraId="00000031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achados.</w:t>
            </w:r>
          </w:p>
          <w:p w:rsidR="00000000" w:rsidDel="00000000" w:rsidP="00000000" w:rsidRDefault="00000000" w:rsidRPr="00000000" w14:paraId="00000032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3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Avaliar quais foram ou podem ser as consequências para o órgão/entidade, para o erário ou para a sociedade. </w:t>
            </w:r>
          </w:p>
          <w:p w:rsidR="00000000" w:rsidDel="00000000" w:rsidP="00000000" w:rsidRDefault="00000000" w:rsidRPr="00000000" w14:paraId="00000034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Sempre que for possível deve ser dimensionado.</w:t>
            </w:r>
          </w:p>
        </w:tc>
        <w:tc>
          <w:tcPr/>
          <w:p w:rsidR="00000000" w:rsidDel="00000000" w:rsidP="00000000" w:rsidRDefault="00000000" w:rsidRPr="00000000" w14:paraId="00000036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Propostas da equipe de trabalho. Registrar o encaminhamento para todas as irregularidades/impropriedades. Precisam ser construídas de forma clara e objetiva visando resolver os problemas e/ou deficiências subjacentes.</w:t>
            </w:r>
          </w:p>
          <w:p w:rsidR="00000000" w:rsidDel="00000000" w:rsidP="00000000" w:rsidRDefault="00000000" w:rsidRPr="00000000" w14:paraId="00000037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Conformidade - no caso de irregularidades passíveis de sanção, elaborar a matriz de responsabilização.</w:t>
            </w:r>
          </w:p>
          <w:p w:rsidR="00000000" w:rsidDel="00000000" w:rsidP="00000000" w:rsidRDefault="00000000" w:rsidRPr="00000000" w14:paraId="00000039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São relacionados ao que se espera alcançar com a implementação das recomendações/determinações, podendo ser quantitativos (quantificar quando for possível) ou qualitativos.</w:t>
            </w:r>
          </w:p>
          <w:p w:rsidR="00000000" w:rsidDel="00000000" w:rsidP="00000000" w:rsidRDefault="00000000" w:rsidRPr="00000000" w14:paraId="0000003B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56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20"/>
        <w:gridCol w:w="12645"/>
        <w:tblGridChange w:id="0">
          <w:tblGrid>
            <w:gridCol w:w="1920"/>
            <w:gridCol w:w="12645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3E">
            <w:pPr>
              <w:spacing w:after="57" w:before="57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COORDENADOR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F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40">
            <w:pPr>
              <w:spacing w:after="57" w:before="57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EQUIPE:</w:t>
            </w:r>
          </w:p>
          <w:p w:rsidR="00000000" w:rsidDel="00000000" w:rsidP="00000000" w:rsidRDefault="00000000" w:rsidRPr="00000000" w14:paraId="00000041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XXXX</w:t>
            </w:r>
          </w:p>
          <w:p w:rsidR="00000000" w:rsidDel="00000000" w:rsidP="00000000" w:rsidRDefault="00000000" w:rsidRPr="00000000" w14:paraId="00000042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YYYY</w:t>
            </w:r>
          </w:p>
          <w:p w:rsidR="00000000" w:rsidDel="00000000" w:rsidP="00000000" w:rsidRDefault="00000000" w:rsidRPr="00000000" w14:paraId="00000043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ZZZZ</w:t>
            </w:r>
          </w:p>
        </w:tc>
      </w:tr>
    </w:tbl>
    <w:p w:rsidR="00000000" w:rsidDel="00000000" w:rsidP="00000000" w:rsidRDefault="00000000" w:rsidRPr="00000000" w14:paraId="00000045">
      <w:pPr>
        <w:widowControl w:val="1"/>
        <w:rPr>
          <w:rFonts w:ascii="Arial" w:cs="Arial" w:eastAsia="Arial" w:hAnsi="Arial"/>
          <w:b w:val="1"/>
          <w:sz w:val="22"/>
          <w:szCs w:val="22"/>
        </w:rPr>
        <w:sectPr>
          <w:headerReference r:id="rId7" w:type="default"/>
          <w:headerReference r:id="rId8" w:type="first"/>
          <w:headerReference r:id="rId9" w:type="even"/>
          <w:footerReference r:id="rId10" w:type="default"/>
          <w:footerReference r:id="rId11" w:type="first"/>
          <w:footerReference r:id="rId12" w:type="even"/>
          <w:pgSz w:h="11905" w:w="16837" w:orient="landscape"/>
          <w:pgMar w:bottom="1133.8582677165355" w:top="1700.7874015748032" w:left="1133.8582677165355" w:right="1133.8582677165355" w:header="284" w:footer="284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tabs>
          <w:tab w:val="center" w:leader="none" w:pos="4252"/>
          <w:tab w:val="right" w:leader="none" w:pos="8504"/>
        </w:tabs>
        <w:rPr>
          <w:rFonts w:ascii="Arial" w:cs="Arial" w:eastAsia="Arial" w:hAnsi="Arial"/>
          <w:b w:val="1"/>
          <w:color w:val="1c4587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1c4587"/>
          <w:sz w:val="20"/>
          <w:szCs w:val="20"/>
          <w:rtl w:val="0"/>
        </w:rPr>
        <w:t xml:space="preserve">Orientações para preenchimento da Matriz de Achados</w:t>
      </w:r>
    </w:p>
    <w:p w:rsidR="00000000" w:rsidDel="00000000" w:rsidP="00000000" w:rsidRDefault="00000000" w:rsidRPr="00000000" w14:paraId="00000047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40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26"/>
        <w:gridCol w:w="7581"/>
        <w:tblGridChange w:id="0">
          <w:tblGrid>
            <w:gridCol w:w="1826"/>
            <w:gridCol w:w="7581"/>
          </w:tblGrid>
        </w:tblGridChange>
      </w:tblGrid>
      <w:tr>
        <w:trPr>
          <w:cantSplit w:val="0"/>
          <w:trHeight w:val="545" w:hRule="atLeast"/>
          <w:tblHeader w:val="0"/>
        </w:trPr>
        <w:tc>
          <w:tcPr>
            <w:tcBorders>
              <w:top w:color="6d9eeb" w:space="0" w:sz="8" w:val="single"/>
              <w:left w:color="6d9eeb" w:space="0" w:sz="8" w:val="single"/>
              <w:bottom w:color="93c47d" w:space="0" w:sz="12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8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Objetivo do modelo do papel de trabalho</w:t>
            </w:r>
          </w:p>
        </w:tc>
        <w:tc>
          <w:tcPr>
            <w:tcBorders>
              <w:top w:color="6d9eeb" w:space="0" w:sz="8" w:val="single"/>
              <w:left w:color="93c47d" w:space="0" w:sz="8" w:val="single"/>
              <w:bottom w:color="93c47d" w:space="0" w:sz="12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9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 objetivo deste trabalho é possibilitar que os auditores registrem os achados. A Matriz de Achados deve ser preenchida durante a fase de execução da auditoria, à medida que os achados vão sendo constatados; os esclarecimentos dos responsáveis acerca das causas dos achados, bem como da adequação dos critérios. Devem ser colhidos ainda em campo, evitando-se mal entendidos que possam redundar em desperdício de esforços com a realização de audiências equivocadas.</w:t>
            </w:r>
          </w:p>
        </w:tc>
      </w:tr>
      <w:tr>
        <w:trPr>
          <w:cantSplit w:val="0"/>
          <w:trHeight w:val="362" w:hRule="atLeast"/>
          <w:tblHeader w:val="0"/>
        </w:trPr>
        <w:tc>
          <w:tcPr>
            <w:tcBorders>
              <w:top w:color="93c47d" w:space="0" w:sz="12" w:val="single"/>
              <w:left w:color="6d9eeb" w:space="0" w:sz="8" w:val="single"/>
              <w:bottom w:color="93c47d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A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Requisitos e Princípios NBASP</w:t>
            </w:r>
          </w:p>
        </w:tc>
        <w:tc>
          <w:tcPr>
            <w:tcBorders>
              <w:top w:color="93c47d" w:space="0" w:sz="12" w:val="single"/>
              <w:left w:color="93c47d" w:space="0" w:sz="8" w:val="single"/>
              <w:bottom w:color="93c47d" w:space="0" w:sz="8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B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Nível 1 – Institucional dos Tribunais de Contas: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10/31 – TC tem a liberdade de deliberar sobre recomendações e determinações (proposta de encaminhamento)</w:t>
            </w:r>
          </w:p>
          <w:p w:rsidR="00000000" w:rsidDel="00000000" w:rsidP="00000000" w:rsidRDefault="00000000" w:rsidRPr="00000000" w14:paraId="0000004D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12/8 – TC exerce ação independente por meio de recomendações e determinações (proposta de encaminhamento);</w:t>
            </w:r>
          </w:p>
          <w:p w:rsidR="00000000" w:rsidDel="00000000" w:rsidP="00000000" w:rsidRDefault="00000000" w:rsidRPr="00000000" w14:paraId="0000004E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20/18 – recomendações e determinações estão sujeitas a resposta da entidade auditada (proposta de encaminhamento);</w:t>
            </w:r>
          </w:p>
          <w:p w:rsidR="00000000" w:rsidDel="00000000" w:rsidP="00000000" w:rsidRDefault="00000000" w:rsidRPr="00000000" w14:paraId="0000004F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Nível 2 – Princípios Fundamentais de Auditoria do Setor Público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100/22 – recomendações para aperfeiçoamento em operacionais (proposta de encaminhamento);</w:t>
            </w:r>
          </w:p>
          <w:p w:rsidR="00000000" w:rsidDel="00000000" w:rsidP="00000000" w:rsidRDefault="00000000" w:rsidRPr="00000000" w14:paraId="00000052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100/27 – completude, confiabilidade e objetividade (critérios);</w:t>
            </w:r>
          </w:p>
          <w:p w:rsidR="00000000" w:rsidDel="00000000" w:rsidP="00000000" w:rsidRDefault="00000000" w:rsidRPr="00000000" w14:paraId="00000053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100/32 - nível de asseguração – a construção do achado interfere no nível de asseguração (descrição do achado);</w:t>
            </w:r>
          </w:p>
          <w:p w:rsidR="00000000" w:rsidDel="00000000" w:rsidP="00000000" w:rsidRDefault="00000000" w:rsidRPr="00000000" w14:paraId="00000054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100/46 – avaliação de risco pode ser revisitada em resposta aos achados (descrição do achado)</w:t>
            </w:r>
          </w:p>
          <w:p w:rsidR="00000000" w:rsidDel="00000000" w:rsidP="00000000" w:rsidRDefault="00000000" w:rsidRPr="00000000" w14:paraId="00000055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100/49 e 50 – discussão dos achados preliminares com a entidade auditada (evidências);</w:t>
            </w:r>
          </w:p>
          <w:p w:rsidR="00000000" w:rsidDel="00000000" w:rsidP="00000000" w:rsidRDefault="00000000" w:rsidRPr="00000000" w14:paraId="00000056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100/51- Relatório – achados colocados em perspectiva (descrição do achado)</w:t>
            </w:r>
          </w:p>
          <w:p w:rsidR="00000000" w:rsidDel="00000000" w:rsidP="00000000" w:rsidRDefault="00000000" w:rsidRPr="00000000" w14:paraId="00000057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400/30; 51 – critérios interferem nos achados de auditoria (critério e descrição do achado);</w:t>
            </w:r>
          </w:p>
          <w:p w:rsidR="00000000" w:rsidDel="00000000" w:rsidP="00000000" w:rsidRDefault="00000000" w:rsidRPr="00000000" w14:paraId="00000058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400/59 – relatório – achado como elemento (descrição do achado).</w:t>
            </w:r>
          </w:p>
          <w:p w:rsidR="00000000" w:rsidDel="00000000" w:rsidP="00000000" w:rsidRDefault="00000000" w:rsidRPr="00000000" w14:paraId="00000059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Nível 3 – Requisitos Mandatórios para Auditorias no Setor Público</w:t>
            </w:r>
          </w:p>
          <w:p w:rsidR="00000000" w:rsidDel="00000000" w:rsidP="00000000" w:rsidRDefault="00000000" w:rsidRPr="00000000" w14:paraId="0000005B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4000/48 - achados imparciais (descrição do achado)</w:t>
            </w:r>
          </w:p>
          <w:p w:rsidR="00000000" w:rsidDel="00000000" w:rsidP="00000000" w:rsidRDefault="00000000" w:rsidRPr="00000000" w14:paraId="0000005C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4000/89 – 91 - documentação precisa ser suficiente para dar suporte ao relatório de auditoria (todos elementos);</w:t>
            </w:r>
          </w:p>
          <w:p w:rsidR="00000000" w:rsidDel="00000000" w:rsidP="00000000" w:rsidRDefault="00000000" w:rsidRPr="00000000" w14:paraId="0000005D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4000/144-152– trata da própria evidência para suportar o achado (evidências)</w:t>
            </w:r>
          </w:p>
          <w:p w:rsidR="00000000" w:rsidDel="00000000" w:rsidP="00000000" w:rsidRDefault="00000000" w:rsidRPr="00000000" w14:paraId="0000005E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4000/179 e 182 – evidências para desenvolver achados (evidências e descrição do achado)</w:t>
            </w:r>
          </w:p>
          <w:p w:rsidR="00000000" w:rsidDel="00000000" w:rsidP="00000000" w:rsidRDefault="00000000" w:rsidRPr="00000000" w14:paraId="0000005F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4000/184-185 – achados e materialidade para concluir se o objeto está em conformidade com os critérios aplicáveis (descrição do achado);</w:t>
            </w:r>
          </w:p>
          <w:p w:rsidR="00000000" w:rsidDel="00000000" w:rsidP="00000000" w:rsidRDefault="00000000" w:rsidRPr="00000000" w14:paraId="00000060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4000/189 – nível de asseguração – a construção do achado interfere no nível de asseguração (descrição do achado);</w:t>
            </w:r>
          </w:p>
          <w:p w:rsidR="00000000" w:rsidDel="00000000" w:rsidP="00000000" w:rsidRDefault="00000000" w:rsidRPr="00000000" w14:paraId="00000061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4000/204-205 e 210 - achado que segue os princípios da completude e objetividade e como elemento essencial do relatório (descrição do achado);</w:t>
            </w:r>
          </w:p>
          <w:p w:rsidR="00000000" w:rsidDel="00000000" w:rsidP="00000000" w:rsidRDefault="00000000" w:rsidRPr="00000000" w14:paraId="00000062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4000/213 – Relatório - explica o que deve constar na seção de achados – (descrição do achado)</w:t>
            </w:r>
          </w:p>
          <w:p w:rsidR="00000000" w:rsidDel="00000000" w:rsidP="00000000" w:rsidRDefault="00000000" w:rsidRPr="00000000" w14:paraId="00000063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93c47d" w:space="0" w:sz="8" w:val="single"/>
              <w:left w:color="6d9eeb" w:space="0" w:sz="8" w:val="single"/>
              <w:bottom w:color="93c47d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4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Guia</w:t>
            </w:r>
          </w:p>
        </w:tc>
        <w:tc>
          <w:tcPr>
            <w:tcBorders>
              <w:top w:color="93c47d" w:space="0" w:sz="8" w:val="single"/>
              <w:left w:color="93c47d" w:space="0" w:sz="8" w:val="single"/>
              <w:bottom w:color="93c47d" w:space="0" w:sz="8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5">
            <w:pPr>
              <w:spacing w:before="200"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 achado de auditoria contém quatro atributos: situação encontrada (o que é), critério (o que deveria ser), causa (razão da discrepância entre a situação encontrada e o critério) e efeito (consequência da discrepância). O achado decorre da comparação da situação encontrada com o critério e deve ser devidamente comprovado por evidências juntadas ao relatório. O achado pode ser negativo (quando constitui impropriedade ou irregularidade) ou positivo (quando significa boas práticas de gestão).</w:t>
            </w:r>
          </w:p>
          <w:p w:rsidR="00000000" w:rsidDel="00000000" w:rsidP="00000000" w:rsidRDefault="00000000" w:rsidRPr="00000000" w14:paraId="00000066">
            <w:pPr>
              <w:spacing w:before="200"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 preenchimento da coluna “critério” permite a revisão da fundamentação legal, da jurisprudência e da doutrina, diminuindo a possibilidade de eventuais omissões ou equívocos; </w:t>
            </w:r>
          </w:p>
          <w:p w:rsidR="00000000" w:rsidDel="00000000" w:rsidP="00000000" w:rsidRDefault="00000000" w:rsidRPr="00000000" w14:paraId="00000067">
            <w:pPr>
              <w:spacing w:before="200"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A verificação da suficiência e qualidade das “evidências” evita diligências posteriores que retardam o encaminhamento do processo às instâncias superiores. </w:t>
            </w:r>
          </w:p>
          <w:p w:rsidR="00000000" w:rsidDel="00000000" w:rsidP="00000000" w:rsidRDefault="00000000" w:rsidRPr="00000000" w14:paraId="00000068">
            <w:pPr>
              <w:spacing w:before="200"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A coluna “causa” está intimamente relacionada à imputação de responsabilidades em relação aos fatos encontrados na auditoria. A investigação acerca das causas deve ser feita quando relevante e necessária para dar consistência às propostas de encaminhamento, seja de aplicação de penalidades ou, em caso contrário, para afastar a ocorrência de irregularidades;</w:t>
            </w:r>
          </w:p>
          <w:p w:rsidR="00000000" w:rsidDel="00000000" w:rsidP="00000000" w:rsidRDefault="00000000" w:rsidRPr="00000000" w14:paraId="00000069">
            <w:pPr>
              <w:spacing w:before="200"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A análise e o registro do “efeito” de cada ocorrência na coluna respectiva servem para dimensionar a relevância do próprio achado além de fornecer elementos para a formulação das propostas de encaminhamento; </w:t>
            </w:r>
          </w:p>
          <w:p w:rsidR="00000000" w:rsidDel="00000000" w:rsidP="00000000" w:rsidRDefault="00000000" w:rsidRPr="00000000" w14:paraId="0000006A">
            <w:pPr>
              <w:spacing w:before="200"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Sempre que o achado se constituir em irregularidade, deve-se ter presente, ao preencher a coluna "proposta de encaminhamento", os dados registrados na Matriz de Responsabilização. É possível que um mesmo benefício esteja associado a mais de um achado;</w:t>
            </w:r>
          </w:p>
          <w:p w:rsidR="00000000" w:rsidDel="00000000" w:rsidP="00000000" w:rsidRDefault="00000000" w:rsidRPr="00000000" w14:paraId="0000006B">
            <w:pPr>
              <w:spacing w:before="200"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Como etapa final de elaboração da matriz, a comparação das colunas “situação encontrada” e “proposta de encaminhamento” diminui a possibilidade de eventuais achados sem respectivas propostas de encaminhamento.</w:t>
            </w:r>
          </w:p>
        </w:tc>
      </w:tr>
      <w:tr>
        <w:trPr>
          <w:cantSplit w:val="0"/>
          <w:trHeight w:val="693" w:hRule="atLeast"/>
          <w:tblHeader w:val="0"/>
        </w:trPr>
        <w:tc>
          <w:tcPr>
            <w:tcBorders>
              <w:top w:color="93c47d" w:space="0" w:sz="8" w:val="single"/>
              <w:left w:color="6d9eeb" w:space="0" w:sz="8" w:val="single"/>
              <w:bottom w:color="93c47d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C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Conclusão</w:t>
            </w:r>
          </w:p>
        </w:tc>
        <w:tc>
          <w:tcPr>
            <w:tcBorders>
              <w:top w:color="93c47d" w:space="0" w:sz="8" w:val="single"/>
              <w:left w:color="93c47d" w:space="0" w:sz="8" w:val="single"/>
              <w:bottom w:color="93c47d" w:space="0" w:sz="8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D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 coordenador e o supervisor da equipe de auditoria precisam verificar se foram consideradas de maneira adequada todas as questões propostas na matriz de planejamento e procedimentos. O planejamento da auditoria deve ser atualizado continuamente.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93c47d" w:space="0" w:sz="8" w:val="single"/>
              <w:left w:color="6d9eeb" w:space="0" w:sz="8" w:val="single"/>
              <w:bottom w:color="6d9eeb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E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Evidências de preparação e revisão </w:t>
            </w:r>
          </w:p>
        </w:tc>
        <w:tc>
          <w:tcPr>
            <w:tcBorders>
              <w:top w:color="93c47d" w:space="0" w:sz="8" w:val="single"/>
              <w:left w:color="93c47d" w:space="0" w:sz="8" w:val="single"/>
              <w:bottom w:color="6d9eeb" w:space="0" w:sz="8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F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A tabela indicando o nome das pessoas que elaboraram e documentaram a matriz, bem como seu(s) revisor(es) deverão ser preenchidas ao final. </w:t>
            </w:r>
          </w:p>
        </w:tc>
      </w:tr>
    </w:tbl>
    <w:p w:rsidR="00000000" w:rsidDel="00000000" w:rsidP="00000000" w:rsidRDefault="00000000" w:rsidRPr="00000000" w14:paraId="00000070">
      <w:pPr>
        <w:widowControl w:val="1"/>
        <w:spacing w:line="276" w:lineRule="auto"/>
        <w:rPr>
          <w:rFonts w:ascii="Calibri" w:cs="Calibri" w:eastAsia="Calibri" w:hAnsi="Calibri"/>
          <w:sz w:val="22"/>
          <w:szCs w:val="22"/>
        </w:rPr>
        <w:sectPr>
          <w:type w:val="nextPage"/>
          <w:pgSz w:h="16837" w:w="11905" w:orient="portrait"/>
          <w:pgMar w:bottom="1133" w:top="1700" w:left="1700" w:right="1133" w:header="709" w:footer="709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widowControl w:val="1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widowControl w:val="1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Instruções de preenchimento:</w:t>
      </w:r>
    </w:p>
    <w:p w:rsidR="00000000" w:rsidDel="00000000" w:rsidP="00000000" w:rsidRDefault="00000000" w:rsidRPr="00000000" w14:paraId="00000073">
      <w:pPr>
        <w:widowControl w:val="1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sectPr>
      <w:type w:val="nextPage"/>
      <w:pgSz w:h="11905" w:w="16837" w:orient="landscape"/>
      <w:pgMar w:bottom="1133.8582677165355" w:top="1700.7874015748032" w:left="1133.8582677165355" w:right="1133.8582677165355" w:header="284" w:footer="284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Calibri"/>
  <w:font w:name="Times New Roman"/>
  <w:font w:name="Ras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4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Rasa" w:cs="Rasa" w:eastAsia="Rasa" w:hAnsi="Ras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Rasa" w:cs="Rasa" w:eastAsia="Rasa" w:hAnsi="Ras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5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6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7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B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7285"/>
        <w:tab w:val="right" w:leader="none" w:pos="1457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C">
    <w:pPr>
      <w:widowControl w:val="1"/>
      <w:tabs>
        <w:tab w:val="center" w:leader="none" w:pos="4252"/>
        <w:tab w:val="right" w:leader="none" w:pos="8504"/>
      </w:tabs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7"/>
      <w:tblW w:w="1266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9660"/>
      <w:tblGridChange w:id="0">
        <w:tblGrid>
          <w:gridCol w:w="3000"/>
          <w:gridCol w:w="966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7D">
          <w:pPr>
            <w:widowControl w:val="1"/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  <w:sz w:val="22"/>
              <w:szCs w:val="22"/>
            </w:rPr>
          </w:pPr>
          <w:r w:rsidDel="00000000" w:rsidR="00000000" w:rsidRPr="00000000">
            <w:rPr>
              <w:sz w:val="22"/>
              <w:szCs w:val="22"/>
            </w:rPr>
            <w:drawing>
              <wp:inline distB="0" distT="0" distL="0" distR="0">
                <wp:extent cx="1295400" cy="704850"/>
                <wp:effectExtent b="0" l="0" r="0" t="0"/>
                <wp:docPr id="2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7E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7F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80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Gerência de Fiscalização de Contas</w:t>
          </w:r>
        </w:p>
        <w:p w:rsidR="00000000" w:rsidDel="00000000" w:rsidP="00000000" w:rsidRDefault="00000000" w:rsidRPr="00000000" w14:paraId="00000081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Serviço de Fiscalização de Contas de Governo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82">
    <w:pPr>
      <w:widowControl w:val="1"/>
      <w:tabs>
        <w:tab w:val="center" w:leader="none" w:pos="4252"/>
        <w:tab w:val="right" w:leader="none" w:pos="8504"/>
      </w:tabs>
      <w:rPr>
        <w:rFonts w:ascii="Rasa" w:cs="Rasa" w:eastAsia="Rasa" w:hAnsi="Rasa"/>
        <w:b w:val="1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7285"/>
        <w:tab w:val="right" w:leader="none" w:pos="1457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pt-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Arial" w:cs="Arial" w:eastAsia="Arial" w:hAnsi="Arial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Arial" w:cs="Arial" w:eastAsia="Arial" w:hAnsi="Arial"/>
      <w:sz w:val="28"/>
      <w:szCs w:val="28"/>
    </w:rPr>
  </w:style>
  <w:style w:type="paragraph" w:styleId="Normal" w:default="1">
    <w:name w:val="Normal"/>
    <w:qFormat w:val="1"/>
    <w:pPr>
      <w:widowControl w:val="0"/>
      <w:suppressAutoHyphens w:val="1"/>
    </w:pPr>
    <w:rPr>
      <w:rFonts w:cs="Mangal" w:eastAsia="Lucida Sans Unicode"/>
      <w:kern w:val="1"/>
      <w:sz w:val="24"/>
      <w:szCs w:val="24"/>
      <w:lang w:bidi="hi-IN" w:eastAsia="hi-IN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tulo1" w:customStyle="1">
    <w:name w:val="Título1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Ttulo">
    <w:name w:val="Title"/>
    <w:basedOn w:val="Ttulo1"/>
    <w:next w:val="Subttulo"/>
    <w:qFormat w:val="1"/>
  </w:style>
  <w:style w:type="paragraph" w:styleId="Subttulo">
    <w:name w:val="Subtitle"/>
    <w:basedOn w:val="Ttulo1"/>
    <w:next w:val="Corpodetexto"/>
    <w:qFormat w:val="1"/>
    <w:pPr>
      <w:jc w:val="center"/>
    </w:pPr>
    <w:rPr>
      <w:i w:val="1"/>
      <w:iCs w:val="1"/>
    </w:rPr>
  </w:style>
  <w:style w:type="paragraph" w:styleId="Lista">
    <w:name w:val="List"/>
    <w:basedOn w:val="Corpodetexto"/>
  </w:style>
  <w:style w:type="paragraph" w:styleId="Legenda1" w:customStyle="1">
    <w:name w:val="Legenda1"/>
    <w:basedOn w:val="Normal"/>
    <w:pPr>
      <w:suppressLineNumbers w:val="1"/>
      <w:spacing w:after="120" w:before="120"/>
    </w:pPr>
    <w:rPr>
      <w:i w:val="1"/>
      <w:iCs w:val="1"/>
    </w:rPr>
  </w:style>
  <w:style w:type="paragraph" w:styleId="ndice" w:customStyle="1">
    <w:name w:val="Índice"/>
    <w:basedOn w:val="Normal"/>
    <w:pPr>
      <w:suppressLineNumbers w:val="1"/>
    </w:pPr>
  </w:style>
  <w:style w:type="paragraph" w:styleId="Contedodetabela" w:customStyle="1">
    <w:name w:val="Conteúdo de tabela"/>
    <w:basedOn w:val="Normal"/>
    <w:pPr>
      <w:suppressLineNumbers w:val="1"/>
    </w:pPr>
  </w:style>
  <w:style w:type="paragraph" w:styleId="Cabealho">
    <w:name w:val="header"/>
    <w:basedOn w:val="Normal"/>
    <w:link w:val="CabealhoChar"/>
    <w:uiPriority w:val="99"/>
    <w:pPr>
      <w:suppressLineNumbers w:val="1"/>
      <w:tabs>
        <w:tab w:val="center" w:pos="7285"/>
        <w:tab w:val="right" w:pos="14570"/>
      </w:tabs>
    </w:pPr>
  </w:style>
  <w:style w:type="paragraph" w:styleId="Rodap">
    <w:name w:val="footer"/>
    <w:basedOn w:val="Normal"/>
    <w:link w:val="RodapChar"/>
    <w:uiPriority w:val="99"/>
    <w:rsid w:val="00A83D18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3F172D"/>
  </w:style>
  <w:style w:type="table" w:styleId="Tabelacomgrade">
    <w:name w:val="Table Grid"/>
    <w:basedOn w:val="Tabelanormal"/>
    <w:rsid w:val="00970E94"/>
    <w:pPr>
      <w:widowControl w:val="0"/>
      <w:suppressAutoHyphens w:val="1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balo">
    <w:name w:val="Balloon Text"/>
    <w:basedOn w:val="Normal"/>
    <w:semiHidden w:val="1"/>
    <w:rsid w:val="004D2300"/>
    <w:rPr>
      <w:rFonts w:ascii="Tahoma" w:cs="Tahoma" w:hAnsi="Tahoma"/>
      <w:sz w:val="16"/>
      <w:szCs w:val="16"/>
    </w:rPr>
  </w:style>
  <w:style w:type="character" w:styleId="RodapChar" w:customStyle="1">
    <w:name w:val="Rodapé Char"/>
    <w:link w:val="Rodap"/>
    <w:uiPriority w:val="99"/>
    <w:rsid w:val="006148A2"/>
    <w:rPr>
      <w:rFonts w:cs="Mangal" w:eastAsia="Lucida Sans Unicode"/>
      <w:kern w:val="1"/>
      <w:sz w:val="24"/>
      <w:szCs w:val="24"/>
      <w:lang w:bidi="hi-IN" w:eastAsia="hi-IN"/>
    </w:rPr>
  </w:style>
  <w:style w:type="character" w:styleId="Refdecomentrio">
    <w:name w:val="annotation reference"/>
    <w:rsid w:val="00396E79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96E79"/>
    <w:rPr>
      <w:sz w:val="20"/>
      <w:szCs w:val="18"/>
    </w:rPr>
  </w:style>
  <w:style w:type="character" w:styleId="TextodecomentrioChar" w:customStyle="1">
    <w:name w:val="Texto de comentário Char"/>
    <w:link w:val="Textodecomentrio"/>
    <w:rsid w:val="00396E79"/>
    <w:rPr>
      <w:rFonts w:cs="Mangal" w:eastAsia="Lucida Sans Unicode"/>
      <w:kern w:val="1"/>
      <w:szCs w:val="18"/>
      <w:lang w:bidi="hi-IN" w:eastAsia="hi-IN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396E79"/>
    <w:rPr>
      <w:b w:val="1"/>
      <w:bCs w:val="1"/>
    </w:rPr>
  </w:style>
  <w:style w:type="character" w:styleId="AssuntodocomentrioChar" w:customStyle="1">
    <w:name w:val="Assunto do comentário Char"/>
    <w:link w:val="Assuntodocomentrio"/>
    <w:rsid w:val="00396E79"/>
    <w:rPr>
      <w:rFonts w:cs="Mangal" w:eastAsia="Lucida Sans Unicode"/>
      <w:b w:val="1"/>
      <w:bCs w:val="1"/>
      <w:kern w:val="1"/>
      <w:szCs w:val="18"/>
      <w:lang w:bidi="hi-IN" w:eastAsia="hi-IN"/>
    </w:rPr>
  </w:style>
  <w:style w:type="character" w:styleId="CabealhoChar" w:customStyle="1">
    <w:name w:val="Cabeçalho Char"/>
    <w:link w:val="Cabealho"/>
    <w:uiPriority w:val="99"/>
    <w:rsid w:val="00A32529"/>
    <w:rPr>
      <w:rFonts w:cs="Mangal" w:eastAsia="Lucida Sans Unicode"/>
      <w:kern w:val="1"/>
      <w:sz w:val="24"/>
      <w:szCs w:val="24"/>
      <w:lang w:bidi="hi-IN" w:eastAsia="hi-IN"/>
    </w:rPr>
  </w:style>
  <w:style w:type="paragraph" w:styleId="Subtitle">
    <w:name w:val="Sub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i w:val="1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pPr>
      <w:widowControl w:val="1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7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i w:val="1"/>
      <w:sz w:val="28"/>
      <w:szCs w:val="28"/>
    </w:rPr>
  </w:style>
  <w:style w:type="table" w:styleId="Table1">
    <w:basedOn w:val="TableNormal"/>
    <w:pPr>
      <w:widowControl w:val="1"/>
      <w:spacing w:line="240" w:lineRule="auto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widowControl w:val="1"/>
      <w:spacing w:line="240" w:lineRule="auto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pPr>
      <w:widowControl w:val="1"/>
      <w:spacing w:line="240" w:lineRule="auto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4">
    <w:basedOn w:val="TableNormal"/>
    <w:pPr>
      <w:widowControl w:val="1"/>
      <w:spacing w:line="240" w:lineRule="auto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5">
    <w:basedOn w:val="TableNormal"/>
    <w:pPr>
      <w:widowControl w:val="1"/>
      <w:spacing w:line="240" w:lineRule="auto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6">
    <w:basedOn w:val="TableNormal"/>
    <w:pPr>
      <w:widowControl w:val="1"/>
      <w:spacing w:line="240" w:lineRule="auto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7">
    <w:basedOn w:val="TableNormal"/>
    <w:pPr>
      <w:widowControl w:val="1"/>
      <w:spacing w:line="240" w:lineRule="auto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sa-regular.ttf"/><Relationship Id="rId2" Type="http://schemas.openxmlformats.org/officeDocument/2006/relationships/font" Target="fonts/Rasa-bold.ttf"/><Relationship Id="rId3" Type="http://schemas.openxmlformats.org/officeDocument/2006/relationships/font" Target="fonts/Rasa-italic.ttf"/><Relationship Id="rId4" Type="http://schemas.openxmlformats.org/officeDocument/2006/relationships/font" Target="fonts/Rasa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9VZk9iIVmjf40wXGaSyBS4AL7Vg==">CgMxLjAyCGguZ2pkZ3hzOAByITE1SjlSa1h3YVk3dmdiN0tyVXRnOVlWT0tra21TSGJjQw==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2024-02-28T19:09:00Z</dcterms:created>
  <dc:creator>Ana Paula de Araujo Rocha</dc:creator>
</cp:coreProperties>
</file>